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9807C" w14:textId="77777777" w:rsidR="004641D2" w:rsidRPr="00DE1141" w:rsidRDefault="004641D2" w:rsidP="004641D2">
      <w:pPr>
        <w:jc w:val="right"/>
        <w:rPr>
          <w:rFonts w:ascii="Garamond" w:hAnsi="Garamond"/>
        </w:rPr>
      </w:pPr>
    </w:p>
    <w:p w14:paraId="1A497B2E" w14:textId="1F4F8172" w:rsidR="008C6150" w:rsidRPr="00DE1141" w:rsidRDefault="004641D2" w:rsidP="004641D2">
      <w:pPr>
        <w:jc w:val="right"/>
        <w:rPr>
          <w:rFonts w:ascii="Garamond" w:hAnsi="Garamond"/>
        </w:rPr>
      </w:pPr>
      <w:r w:rsidRPr="00DE1141">
        <w:rPr>
          <w:rFonts w:ascii="Garamond" w:hAnsi="Garamond"/>
        </w:rPr>
        <w:t>February 1</w:t>
      </w:r>
      <w:r w:rsidR="00DE1141" w:rsidRPr="00DE1141">
        <w:rPr>
          <w:rFonts w:ascii="Garamond" w:hAnsi="Garamond"/>
        </w:rPr>
        <w:t>5</w:t>
      </w:r>
      <w:r w:rsidRPr="00DE1141">
        <w:rPr>
          <w:rFonts w:ascii="Garamond" w:hAnsi="Garamond"/>
        </w:rPr>
        <w:t>, 2022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241367" w:rsidRPr="00DE1141" w14:paraId="0AABB149" w14:textId="77777777" w:rsidTr="001660B5">
        <w:tc>
          <w:tcPr>
            <w:tcW w:w="4675" w:type="dxa"/>
          </w:tcPr>
          <w:p w14:paraId="100747DE" w14:textId="77777777" w:rsidR="00241367" w:rsidRPr="00DE1141" w:rsidRDefault="00241367" w:rsidP="00241367">
            <w:pPr>
              <w:rPr>
                <w:rFonts w:ascii="Garamond" w:hAnsi="Garamond"/>
              </w:rPr>
            </w:pPr>
            <w:r w:rsidRPr="00DE1141">
              <w:rPr>
                <w:rFonts w:ascii="Garamond" w:hAnsi="Garamond"/>
              </w:rPr>
              <w:t>The Honorable Russell Bowers</w:t>
            </w:r>
            <w:r w:rsidRPr="00DE1141">
              <w:rPr>
                <w:rFonts w:ascii="Garamond" w:hAnsi="Garamond"/>
              </w:rPr>
              <w:tab/>
            </w:r>
            <w:r w:rsidRPr="00DE1141">
              <w:rPr>
                <w:rFonts w:ascii="Garamond" w:hAnsi="Garamond"/>
              </w:rPr>
              <w:tab/>
            </w:r>
          </w:p>
          <w:p w14:paraId="025CBB51" w14:textId="77777777" w:rsidR="00241367" w:rsidRPr="00DE1141" w:rsidRDefault="00241367" w:rsidP="00241367">
            <w:pPr>
              <w:rPr>
                <w:rFonts w:ascii="Garamond" w:hAnsi="Garamond"/>
              </w:rPr>
            </w:pPr>
            <w:r w:rsidRPr="00DE1141">
              <w:rPr>
                <w:rFonts w:ascii="Garamond" w:hAnsi="Garamond"/>
              </w:rPr>
              <w:t>Speaker of the Arizona House of Representatives</w:t>
            </w:r>
          </w:p>
          <w:p w14:paraId="3A8AC9C8" w14:textId="77777777" w:rsidR="00241367" w:rsidRPr="00DE1141" w:rsidRDefault="00241367" w:rsidP="00241367">
            <w:pPr>
              <w:rPr>
                <w:rFonts w:ascii="Garamond" w:hAnsi="Garamond"/>
              </w:rPr>
            </w:pPr>
            <w:r w:rsidRPr="00DE1141">
              <w:rPr>
                <w:rFonts w:ascii="Garamond" w:hAnsi="Garamond"/>
              </w:rPr>
              <w:t>1700 W Washington Room 223</w:t>
            </w:r>
          </w:p>
          <w:p w14:paraId="796BC1E5" w14:textId="77777777" w:rsidR="00241367" w:rsidRPr="00DE1141" w:rsidRDefault="00241367" w:rsidP="00241367">
            <w:pPr>
              <w:rPr>
                <w:rFonts w:ascii="Garamond" w:hAnsi="Garamond"/>
              </w:rPr>
            </w:pPr>
            <w:r w:rsidRPr="00DE1141">
              <w:rPr>
                <w:rFonts w:ascii="Garamond" w:hAnsi="Garamond"/>
              </w:rPr>
              <w:t>Phoenix, AZ  85007</w:t>
            </w:r>
          </w:p>
          <w:p w14:paraId="35FA791C" w14:textId="2829084A" w:rsidR="00241367" w:rsidRPr="00DE1141" w:rsidRDefault="00241367" w:rsidP="00241367">
            <w:pPr>
              <w:rPr>
                <w:rFonts w:ascii="Garamond" w:hAnsi="Garamond"/>
              </w:rPr>
            </w:pPr>
          </w:p>
        </w:tc>
        <w:tc>
          <w:tcPr>
            <w:tcW w:w="4675" w:type="dxa"/>
          </w:tcPr>
          <w:p w14:paraId="6504F804" w14:textId="77777777" w:rsidR="00241367" w:rsidRPr="00DE1141" w:rsidRDefault="00241367">
            <w:pPr>
              <w:rPr>
                <w:rFonts w:ascii="Garamond" w:hAnsi="Garamond"/>
              </w:rPr>
            </w:pPr>
          </w:p>
        </w:tc>
      </w:tr>
    </w:tbl>
    <w:p w14:paraId="77BCEC59" w14:textId="77777777" w:rsidR="00241367" w:rsidRPr="00DE1141" w:rsidRDefault="00241367">
      <w:pPr>
        <w:rPr>
          <w:rFonts w:ascii="Garamond" w:hAnsi="Garamond"/>
        </w:rPr>
      </w:pPr>
    </w:p>
    <w:p w14:paraId="25C40054" w14:textId="77777777" w:rsidR="00241367" w:rsidRPr="00DE1141" w:rsidRDefault="00241367">
      <w:pPr>
        <w:rPr>
          <w:rFonts w:ascii="Garamond" w:hAnsi="Garamond"/>
        </w:rPr>
      </w:pPr>
      <w:r w:rsidRPr="00DE1141">
        <w:rPr>
          <w:rFonts w:ascii="Garamond" w:hAnsi="Garamond"/>
        </w:rPr>
        <w:t xml:space="preserve">Dear Speaker Bowers, </w:t>
      </w:r>
    </w:p>
    <w:p w14:paraId="0D75BA39" w14:textId="77777777" w:rsidR="0019715B" w:rsidRPr="00DE1141" w:rsidRDefault="0019715B" w:rsidP="0019715B">
      <w:pPr>
        <w:rPr>
          <w:rFonts w:ascii="Garamond" w:hAnsi="Garamond"/>
        </w:rPr>
      </w:pPr>
      <w:r w:rsidRPr="00DE1141">
        <w:rPr>
          <w:rFonts w:ascii="Garamond" w:hAnsi="Garamond"/>
        </w:rPr>
        <w:t xml:space="preserve">Passed UNANIMOUSLY by floor resolution on February 10th, 2022, the LD 18 GOP Committee stands in full support of HCR2033.  This resolution was recently introduced by Representatives </w:t>
      </w:r>
      <w:proofErr w:type="spellStart"/>
      <w:r w:rsidRPr="00DE1141">
        <w:rPr>
          <w:rFonts w:ascii="Garamond" w:hAnsi="Garamond"/>
        </w:rPr>
        <w:t>Finchem</w:t>
      </w:r>
      <w:proofErr w:type="spellEnd"/>
      <w:r w:rsidRPr="00DE1141">
        <w:rPr>
          <w:rFonts w:ascii="Garamond" w:hAnsi="Garamond"/>
        </w:rPr>
        <w:t xml:space="preserve">, Barton, </w:t>
      </w:r>
      <w:proofErr w:type="spellStart"/>
      <w:r w:rsidRPr="00DE1141">
        <w:rPr>
          <w:rFonts w:ascii="Garamond" w:hAnsi="Garamond"/>
        </w:rPr>
        <w:t>Biasiucci</w:t>
      </w:r>
      <w:proofErr w:type="spellEnd"/>
      <w:r w:rsidRPr="00DE1141">
        <w:rPr>
          <w:rFonts w:ascii="Garamond" w:hAnsi="Garamond"/>
        </w:rPr>
        <w:t xml:space="preserve">, Burges, Carter, </w:t>
      </w:r>
      <w:proofErr w:type="spellStart"/>
      <w:r w:rsidRPr="00DE1141">
        <w:rPr>
          <w:rFonts w:ascii="Garamond" w:hAnsi="Garamond"/>
        </w:rPr>
        <w:t>Chaplik</w:t>
      </w:r>
      <w:proofErr w:type="spellEnd"/>
      <w:r w:rsidRPr="00DE1141">
        <w:rPr>
          <w:rFonts w:ascii="Garamond" w:hAnsi="Garamond"/>
        </w:rPr>
        <w:t>, Diaz, Fillmore, Martinez, Nguyen, Parker, and Senators Borrelli, Rogers, and Townsend.</w:t>
      </w:r>
    </w:p>
    <w:p w14:paraId="7875DEB7" w14:textId="77777777" w:rsidR="0019715B" w:rsidRPr="00DE1141" w:rsidRDefault="0019715B" w:rsidP="0019715B">
      <w:pPr>
        <w:rPr>
          <w:rFonts w:ascii="Garamond" w:hAnsi="Garamond"/>
        </w:rPr>
      </w:pPr>
      <w:r w:rsidRPr="00DE1141">
        <w:rPr>
          <w:rFonts w:ascii="Garamond" w:hAnsi="Garamond"/>
        </w:rPr>
        <w:t>Resolution HCR2033 is to Set Aside &amp; Decertify Three 2020 County Elections: Maricopa, Pima and Yuma, based on clear and convincing evidence that the elections in those counties were irredeemably compromised. We must encourage all members of the House to exercise their PLENARY authority to determine the manner of choosing electors.</w:t>
      </w:r>
    </w:p>
    <w:p w14:paraId="5CEE13A8" w14:textId="77777777" w:rsidR="0019715B" w:rsidRPr="00DE1141" w:rsidRDefault="0019715B" w:rsidP="0019715B">
      <w:pPr>
        <w:rPr>
          <w:rFonts w:ascii="Garamond" w:hAnsi="Garamond"/>
        </w:rPr>
      </w:pPr>
      <w:r w:rsidRPr="00DE1141">
        <w:rPr>
          <w:rFonts w:ascii="Garamond" w:hAnsi="Garamond"/>
        </w:rPr>
        <w:t>A great number of voters in our district have noted the evidence included in HRC2033 and are expecting the AZ Congress to take action to ensure integrity in our elections.</w:t>
      </w:r>
    </w:p>
    <w:p w14:paraId="3474F391" w14:textId="77777777" w:rsidR="0019715B" w:rsidRPr="00DE1141" w:rsidRDefault="0019715B" w:rsidP="0019715B">
      <w:pPr>
        <w:rPr>
          <w:rFonts w:ascii="Garamond" w:hAnsi="Garamond"/>
        </w:rPr>
      </w:pPr>
      <w:r w:rsidRPr="00DE1141">
        <w:rPr>
          <w:rFonts w:ascii="Garamond" w:hAnsi="Garamond"/>
        </w:rPr>
        <w:t>Thank you, Speaker Bowers for your consideration.</w:t>
      </w:r>
    </w:p>
    <w:p w14:paraId="6B4D62DE" w14:textId="23A368C9" w:rsidR="00B60690" w:rsidRPr="00DE1141" w:rsidRDefault="00B60690" w:rsidP="008B0038">
      <w:pPr>
        <w:rPr>
          <w:rFonts w:ascii="Garamond" w:hAnsi="Garamond"/>
        </w:rPr>
      </w:pPr>
    </w:p>
    <w:p w14:paraId="32734241" w14:textId="77777777" w:rsidR="008B0038" w:rsidRPr="00DE1141" w:rsidRDefault="008B0038" w:rsidP="00B60690">
      <w:pPr>
        <w:jc w:val="center"/>
        <w:rPr>
          <w:rFonts w:ascii="Garamond" w:hAnsi="Garamond"/>
        </w:rPr>
      </w:pPr>
    </w:p>
    <w:p w14:paraId="2A1B6293" w14:textId="0AC17E93" w:rsidR="00B60690" w:rsidRPr="00DE1141" w:rsidRDefault="00B60690" w:rsidP="00DE1141">
      <w:pPr>
        <w:rPr>
          <w:rFonts w:ascii="Garamond" w:hAnsi="Garamond"/>
        </w:rPr>
      </w:pPr>
      <w:r w:rsidRPr="00DE1141">
        <w:rPr>
          <w:rFonts w:ascii="Garamond" w:hAnsi="Garamond"/>
        </w:rPr>
        <w:t>Respectfully,</w:t>
      </w:r>
    </w:p>
    <w:p w14:paraId="593BACBB" w14:textId="16385FAE" w:rsidR="008B0038" w:rsidRPr="00DE1141" w:rsidRDefault="008B0038" w:rsidP="00B60690">
      <w:pPr>
        <w:jc w:val="center"/>
        <w:rPr>
          <w:rFonts w:ascii="Garamond" w:hAnsi="Garamond"/>
        </w:rPr>
      </w:pPr>
    </w:p>
    <w:p w14:paraId="4825B8EC" w14:textId="26E095C3" w:rsidR="00DE1141" w:rsidRPr="00DE1141" w:rsidRDefault="00DE1141" w:rsidP="00DE1141">
      <w:pPr>
        <w:spacing w:after="0" w:line="240" w:lineRule="auto"/>
        <w:jc w:val="both"/>
        <w:rPr>
          <w:rFonts w:ascii="Garamond" w:hAnsi="Garamond"/>
          <w:b/>
          <w:bCs/>
        </w:rPr>
      </w:pPr>
      <w:r w:rsidRPr="00DE1141">
        <w:rPr>
          <w:rFonts w:ascii="Garamond" w:hAnsi="Garamond"/>
          <w:b/>
          <w:bCs/>
        </w:rPr>
        <w:t>Arizona Republican Legislative District 15</w:t>
      </w:r>
    </w:p>
    <w:p w14:paraId="6A340CA6" w14:textId="77777777" w:rsidR="00DE1141" w:rsidRPr="00DE1141" w:rsidRDefault="00DE1141" w:rsidP="00DE1141">
      <w:pPr>
        <w:spacing w:after="0" w:line="240" w:lineRule="auto"/>
        <w:jc w:val="both"/>
        <w:rPr>
          <w:rFonts w:ascii="Garamond" w:hAnsi="Garamond"/>
        </w:rPr>
      </w:pPr>
      <w:r w:rsidRPr="00DE1141">
        <w:rPr>
          <w:rFonts w:ascii="Garamond" w:hAnsi="Garamond"/>
        </w:rPr>
        <w:t>Chairman Joseph Abrahamson</w:t>
      </w:r>
    </w:p>
    <w:p w14:paraId="69D6311E" w14:textId="77777777" w:rsidR="00DE1141" w:rsidRPr="00DE1141" w:rsidRDefault="00DE1141" w:rsidP="00DE1141">
      <w:pPr>
        <w:spacing w:after="0" w:line="240" w:lineRule="auto"/>
        <w:jc w:val="both"/>
        <w:rPr>
          <w:rFonts w:ascii="Garamond" w:hAnsi="Garamond"/>
        </w:rPr>
      </w:pPr>
      <w:r w:rsidRPr="00DE1141">
        <w:rPr>
          <w:rFonts w:ascii="Garamond" w:hAnsi="Garamond"/>
        </w:rPr>
        <w:t>First-vice Chair Annabella F. Gomez</w:t>
      </w:r>
    </w:p>
    <w:p w14:paraId="59272C8E" w14:textId="77777777" w:rsidR="00DE1141" w:rsidRPr="00DE1141" w:rsidRDefault="00DE1141" w:rsidP="00DE1141">
      <w:pPr>
        <w:spacing w:after="0" w:line="240" w:lineRule="auto"/>
        <w:jc w:val="both"/>
        <w:rPr>
          <w:rFonts w:ascii="Garamond" w:hAnsi="Garamond"/>
        </w:rPr>
      </w:pPr>
      <w:r w:rsidRPr="00DE1141">
        <w:rPr>
          <w:rFonts w:ascii="Garamond" w:hAnsi="Garamond"/>
        </w:rPr>
        <w:t>Secretary Monet Bacs</w:t>
      </w:r>
    </w:p>
    <w:p w14:paraId="4EE52990" w14:textId="77777777" w:rsidR="00DE1141" w:rsidRPr="00DE1141" w:rsidRDefault="00DE1141" w:rsidP="00DE1141">
      <w:pPr>
        <w:spacing w:after="0" w:line="240" w:lineRule="auto"/>
        <w:jc w:val="both"/>
        <w:rPr>
          <w:rFonts w:ascii="Garamond" w:hAnsi="Garamond"/>
        </w:rPr>
      </w:pPr>
      <w:r w:rsidRPr="00DE1141">
        <w:rPr>
          <w:rFonts w:ascii="Garamond" w:hAnsi="Garamond"/>
        </w:rPr>
        <w:t>Treasurer Greg Westphal</w:t>
      </w:r>
    </w:p>
    <w:p w14:paraId="2BF68B67" w14:textId="77777777" w:rsidR="00F42D9F" w:rsidRPr="00DE1141" w:rsidRDefault="00F42D9F" w:rsidP="00DE1141">
      <w:pPr>
        <w:jc w:val="center"/>
        <w:rPr>
          <w:rFonts w:ascii="Garamond" w:hAnsi="Garamond"/>
        </w:rPr>
      </w:pPr>
    </w:p>
    <w:sectPr w:rsidR="00F42D9F" w:rsidRPr="00DE114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01B75" w14:textId="77777777" w:rsidR="008013E4" w:rsidRDefault="008013E4" w:rsidP="00B60690">
      <w:pPr>
        <w:spacing w:after="0" w:line="240" w:lineRule="auto"/>
      </w:pPr>
      <w:r>
        <w:separator/>
      </w:r>
    </w:p>
  </w:endnote>
  <w:endnote w:type="continuationSeparator" w:id="0">
    <w:p w14:paraId="113C681B" w14:textId="77777777" w:rsidR="008013E4" w:rsidRDefault="008013E4" w:rsidP="00B60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B6F2A" w14:textId="77777777" w:rsidR="008C6150" w:rsidRPr="007020CB" w:rsidRDefault="008C6150">
    <w:pPr>
      <w:tabs>
        <w:tab w:val="center" w:pos="4550"/>
        <w:tab w:val="left" w:pos="5818"/>
      </w:tabs>
      <w:ind w:right="260"/>
      <w:jc w:val="right"/>
      <w:rPr>
        <w:rFonts w:ascii="Arial" w:hAnsi="Arial" w:cs="Arial"/>
        <w:color w:val="222A35" w:themeColor="text2" w:themeShade="80"/>
        <w:sz w:val="24"/>
        <w:szCs w:val="24"/>
      </w:rPr>
    </w:pPr>
    <w:r w:rsidRPr="007020CB">
      <w:rPr>
        <w:rFonts w:ascii="Arial" w:hAnsi="Arial" w:cs="Arial"/>
        <w:color w:val="8496B0" w:themeColor="text2" w:themeTint="99"/>
        <w:sz w:val="24"/>
        <w:szCs w:val="24"/>
      </w:rPr>
      <w:t xml:space="preserve">Page </w:t>
    </w:r>
    <w:r w:rsidRPr="007020CB">
      <w:rPr>
        <w:rFonts w:ascii="Arial" w:hAnsi="Arial" w:cs="Arial"/>
        <w:color w:val="323E4F" w:themeColor="text2" w:themeShade="BF"/>
        <w:sz w:val="24"/>
        <w:szCs w:val="24"/>
      </w:rPr>
      <w:fldChar w:fldCharType="begin"/>
    </w:r>
    <w:r w:rsidRPr="007020CB">
      <w:rPr>
        <w:rFonts w:ascii="Arial" w:hAnsi="Arial" w:cs="Arial"/>
        <w:color w:val="323E4F" w:themeColor="text2" w:themeShade="BF"/>
        <w:sz w:val="24"/>
        <w:szCs w:val="24"/>
      </w:rPr>
      <w:instrText xml:space="preserve"> PAGE   \* MERGEFORMAT </w:instrText>
    </w:r>
    <w:r w:rsidRPr="007020CB">
      <w:rPr>
        <w:rFonts w:ascii="Arial" w:hAnsi="Arial" w:cs="Arial"/>
        <w:color w:val="323E4F" w:themeColor="text2" w:themeShade="BF"/>
        <w:sz w:val="24"/>
        <w:szCs w:val="24"/>
      </w:rPr>
      <w:fldChar w:fldCharType="separate"/>
    </w:r>
    <w:r w:rsidRPr="007020CB">
      <w:rPr>
        <w:rFonts w:ascii="Arial" w:hAnsi="Arial" w:cs="Arial"/>
        <w:noProof/>
        <w:color w:val="323E4F" w:themeColor="text2" w:themeShade="BF"/>
        <w:sz w:val="24"/>
        <w:szCs w:val="24"/>
      </w:rPr>
      <w:t>1</w:t>
    </w:r>
    <w:r w:rsidRPr="007020CB">
      <w:rPr>
        <w:rFonts w:ascii="Arial" w:hAnsi="Arial" w:cs="Arial"/>
        <w:color w:val="323E4F" w:themeColor="text2" w:themeShade="BF"/>
        <w:sz w:val="24"/>
        <w:szCs w:val="24"/>
      </w:rPr>
      <w:fldChar w:fldCharType="end"/>
    </w:r>
    <w:r w:rsidRPr="007020CB">
      <w:rPr>
        <w:rFonts w:ascii="Arial" w:hAnsi="Arial" w:cs="Arial"/>
        <w:color w:val="323E4F" w:themeColor="text2" w:themeShade="BF"/>
        <w:sz w:val="24"/>
        <w:szCs w:val="24"/>
      </w:rPr>
      <w:t xml:space="preserve"> | </w:t>
    </w:r>
    <w:r w:rsidRPr="007020CB">
      <w:rPr>
        <w:rFonts w:ascii="Arial" w:hAnsi="Arial" w:cs="Arial"/>
        <w:color w:val="323E4F" w:themeColor="text2" w:themeShade="BF"/>
        <w:sz w:val="24"/>
        <w:szCs w:val="24"/>
      </w:rPr>
      <w:fldChar w:fldCharType="begin"/>
    </w:r>
    <w:r w:rsidRPr="007020CB">
      <w:rPr>
        <w:rFonts w:ascii="Arial" w:hAnsi="Arial" w:cs="Arial"/>
        <w:color w:val="323E4F" w:themeColor="text2" w:themeShade="BF"/>
        <w:sz w:val="24"/>
        <w:szCs w:val="24"/>
      </w:rPr>
      <w:instrText xml:space="preserve"> NUMPAGES  \* Arabic  \* MERGEFORMAT </w:instrText>
    </w:r>
    <w:r w:rsidRPr="007020CB">
      <w:rPr>
        <w:rFonts w:ascii="Arial" w:hAnsi="Arial" w:cs="Arial"/>
        <w:color w:val="323E4F" w:themeColor="text2" w:themeShade="BF"/>
        <w:sz w:val="24"/>
        <w:szCs w:val="24"/>
      </w:rPr>
      <w:fldChar w:fldCharType="separate"/>
    </w:r>
    <w:r w:rsidRPr="007020CB">
      <w:rPr>
        <w:rFonts w:ascii="Arial" w:hAnsi="Arial" w:cs="Arial"/>
        <w:noProof/>
        <w:color w:val="323E4F" w:themeColor="text2" w:themeShade="BF"/>
        <w:sz w:val="24"/>
        <w:szCs w:val="24"/>
      </w:rPr>
      <w:t>1</w:t>
    </w:r>
    <w:r w:rsidRPr="007020CB">
      <w:rPr>
        <w:rFonts w:ascii="Arial" w:hAnsi="Arial" w:cs="Arial"/>
        <w:color w:val="323E4F" w:themeColor="text2" w:themeShade="BF"/>
        <w:sz w:val="24"/>
        <w:szCs w:val="24"/>
      </w:rPr>
      <w:fldChar w:fldCharType="end"/>
    </w:r>
  </w:p>
  <w:p w14:paraId="28B46E82" w14:textId="77777777" w:rsidR="008C6150" w:rsidRDefault="008C61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6343A" w14:textId="77777777" w:rsidR="008013E4" w:rsidRDefault="008013E4" w:rsidP="00B60690">
      <w:pPr>
        <w:spacing w:after="0" w:line="240" w:lineRule="auto"/>
      </w:pPr>
      <w:r>
        <w:separator/>
      </w:r>
    </w:p>
  </w:footnote>
  <w:footnote w:type="continuationSeparator" w:id="0">
    <w:p w14:paraId="128312A7" w14:textId="77777777" w:rsidR="008013E4" w:rsidRDefault="008013E4" w:rsidP="00B606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E2389" w14:textId="245716A2" w:rsidR="00DE1141" w:rsidRDefault="00DE1141" w:rsidP="00DE1141">
    <w:pPr>
      <w:spacing w:after="0" w:line="240" w:lineRule="auto"/>
      <w:jc w:val="both"/>
      <w:rPr>
        <w:rFonts w:ascii="Garamond" w:hAnsi="Garamond"/>
        <w:sz w:val="28"/>
        <w:szCs w:val="28"/>
      </w:rPr>
    </w:pPr>
    <w:r w:rsidRPr="00A84D0B">
      <w:rPr>
        <w:rFonts w:ascii="Garamond" w:hAnsi="Garamond"/>
        <w:noProof/>
      </w:rPr>
      <w:drawing>
        <wp:anchor distT="0" distB="0" distL="114300" distR="114300" simplePos="0" relativeHeight="251659264" behindDoc="0" locked="0" layoutInCell="1" allowOverlap="1" wp14:anchorId="0CE217AD" wp14:editId="195A4670">
          <wp:simplePos x="0" y="0"/>
          <wp:positionH relativeFrom="margin">
            <wp:align>center</wp:align>
          </wp:positionH>
          <wp:positionV relativeFrom="paragraph">
            <wp:posOffset>-343535</wp:posOffset>
          </wp:positionV>
          <wp:extent cx="1630045" cy="1619250"/>
          <wp:effectExtent l="0" t="0" r="825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30045" cy="1619250"/>
                  </a:xfrm>
                  <a:prstGeom prst="rect">
                    <a:avLst/>
                  </a:prstGeom>
                </pic:spPr>
              </pic:pic>
            </a:graphicData>
          </a:graphic>
          <wp14:sizeRelH relativeFrom="page">
            <wp14:pctWidth>0</wp14:pctWidth>
          </wp14:sizeRelH>
          <wp14:sizeRelV relativeFrom="page">
            <wp14:pctHeight>0</wp14:pctHeight>
          </wp14:sizeRelV>
        </wp:anchor>
      </w:drawing>
    </w:r>
  </w:p>
  <w:p w14:paraId="1353E0FB" w14:textId="77777777" w:rsidR="00DE1141" w:rsidRDefault="00DE1141" w:rsidP="00DE1141">
    <w:pPr>
      <w:spacing w:after="0" w:line="240" w:lineRule="auto"/>
      <w:jc w:val="both"/>
      <w:rPr>
        <w:rFonts w:ascii="Garamond" w:hAnsi="Garamond"/>
        <w:sz w:val="28"/>
        <w:szCs w:val="28"/>
      </w:rPr>
    </w:pPr>
  </w:p>
  <w:p w14:paraId="2C4EC32A" w14:textId="77777777" w:rsidR="00DE1141" w:rsidRDefault="00DE1141" w:rsidP="00DE1141">
    <w:pPr>
      <w:spacing w:after="0" w:line="240" w:lineRule="auto"/>
      <w:jc w:val="both"/>
      <w:rPr>
        <w:rFonts w:ascii="Garamond" w:hAnsi="Garamond"/>
        <w:sz w:val="28"/>
        <w:szCs w:val="28"/>
      </w:rPr>
    </w:pPr>
  </w:p>
  <w:p w14:paraId="339390CD" w14:textId="77777777" w:rsidR="00DE1141" w:rsidRDefault="00DE1141" w:rsidP="00DE1141">
    <w:pPr>
      <w:spacing w:after="0" w:line="240" w:lineRule="auto"/>
      <w:jc w:val="both"/>
      <w:rPr>
        <w:rFonts w:ascii="Garamond" w:hAnsi="Garamond"/>
        <w:sz w:val="28"/>
        <w:szCs w:val="28"/>
      </w:rPr>
    </w:pPr>
  </w:p>
  <w:p w14:paraId="4FB120A9" w14:textId="77777777" w:rsidR="00DE1141" w:rsidRDefault="00DE1141" w:rsidP="00DE1141">
    <w:pPr>
      <w:spacing w:after="0" w:line="240" w:lineRule="auto"/>
      <w:jc w:val="both"/>
      <w:rPr>
        <w:rFonts w:ascii="Garamond" w:hAnsi="Garamond"/>
        <w:sz w:val="28"/>
        <w:szCs w:val="28"/>
      </w:rPr>
    </w:pPr>
  </w:p>
  <w:p w14:paraId="025EE0C8" w14:textId="0E606D8B" w:rsidR="00DE1141" w:rsidRDefault="00DE1141" w:rsidP="00DE1141">
    <w:pPr>
      <w:spacing w:after="0" w:line="240" w:lineRule="auto"/>
      <w:jc w:val="both"/>
      <w:rPr>
        <w:rFonts w:ascii="Garamond" w:hAnsi="Garamond"/>
        <w:sz w:val="28"/>
        <w:szCs w:val="28"/>
      </w:rPr>
    </w:pPr>
  </w:p>
  <w:p w14:paraId="332D8AFC" w14:textId="596B36E9" w:rsidR="00B60690" w:rsidRPr="00DE1141" w:rsidRDefault="00B60690" w:rsidP="00DE11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D0950"/>
    <w:multiLevelType w:val="hybridMultilevel"/>
    <w:tmpl w:val="FA6A7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A84BA2"/>
    <w:multiLevelType w:val="hybridMultilevel"/>
    <w:tmpl w:val="42309B34"/>
    <w:lvl w:ilvl="0" w:tplc="954852C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93F6E63"/>
    <w:multiLevelType w:val="hybridMultilevel"/>
    <w:tmpl w:val="2A78CBF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Q2NbW0tDQ3NjawMLZU0lEKTi0uzszPAykwrAUAwrIfyywAAAA="/>
  </w:docVars>
  <w:rsids>
    <w:rsidRoot w:val="008B0038"/>
    <w:rsid w:val="000149BB"/>
    <w:rsid w:val="001660B5"/>
    <w:rsid w:val="0019715B"/>
    <w:rsid w:val="00241367"/>
    <w:rsid w:val="002633C3"/>
    <w:rsid w:val="00316B9F"/>
    <w:rsid w:val="004641D2"/>
    <w:rsid w:val="0049269E"/>
    <w:rsid w:val="006C3F40"/>
    <w:rsid w:val="007020CB"/>
    <w:rsid w:val="008013E4"/>
    <w:rsid w:val="0087637A"/>
    <w:rsid w:val="008907E2"/>
    <w:rsid w:val="008B0038"/>
    <w:rsid w:val="008C6150"/>
    <w:rsid w:val="009626E3"/>
    <w:rsid w:val="009B4BE0"/>
    <w:rsid w:val="00A95B27"/>
    <w:rsid w:val="00B60690"/>
    <w:rsid w:val="00B95DC3"/>
    <w:rsid w:val="00C21FAF"/>
    <w:rsid w:val="00D13466"/>
    <w:rsid w:val="00D73494"/>
    <w:rsid w:val="00DA6879"/>
    <w:rsid w:val="00DE1141"/>
    <w:rsid w:val="00F42D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A3FEEB"/>
  <w15:chartTrackingRefBased/>
  <w15:docId w15:val="{44BF555A-17F6-4D57-B78E-7853D63A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06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0690"/>
  </w:style>
  <w:style w:type="paragraph" w:styleId="Footer">
    <w:name w:val="footer"/>
    <w:basedOn w:val="Normal"/>
    <w:link w:val="FooterChar"/>
    <w:uiPriority w:val="99"/>
    <w:unhideWhenUsed/>
    <w:rsid w:val="00B606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0690"/>
  </w:style>
  <w:style w:type="table" w:styleId="TableGrid">
    <w:name w:val="Table Grid"/>
    <w:basedOn w:val="TableNormal"/>
    <w:uiPriority w:val="39"/>
    <w:rsid w:val="00B606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B00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ian\Documents\Politics\LD15\Arizona%2055th%20Legislature%20-%20HOUSE%20-%20Address%20Labels%20-%20Avery%208160\LD18%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LD18 Letterhead</Template>
  <TotalTime>2</TotalTime>
  <Pages>1</Pages>
  <Words>181</Words>
  <Characters>1035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dc:creator>
  <cp:keywords/>
  <dc:description/>
  <cp:lastModifiedBy>Brian Ference</cp:lastModifiedBy>
  <cp:revision>6</cp:revision>
  <cp:lastPrinted>2022-02-12T17:14:00Z</cp:lastPrinted>
  <dcterms:created xsi:type="dcterms:W3CDTF">2022-02-12T17:13:00Z</dcterms:created>
  <dcterms:modified xsi:type="dcterms:W3CDTF">2022-02-14T23:47:00Z</dcterms:modified>
</cp:coreProperties>
</file>